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45" w:rsidRDefault="006F4345" w:rsidP="006F4345">
      <w:pPr>
        <w:pStyle w:val="a4"/>
        <w:shd w:val="clear" w:color="auto" w:fill="auto"/>
        <w:spacing w:line="220" w:lineRule="exact"/>
        <w:jc w:val="center"/>
      </w:pPr>
      <w:r>
        <w:rPr>
          <w:color w:val="000000"/>
          <w:lang w:eastAsia="ru-RU" w:bidi="ru-RU"/>
        </w:rPr>
        <w:t>5 класс</w:t>
      </w:r>
    </w:p>
    <w:tbl>
      <w:tblPr>
        <w:tblpPr w:leftFromText="180" w:rightFromText="180" w:vertAnchor="page" w:horzAnchor="margin" w:tblpX="-557" w:tblpY="1321"/>
        <w:tblOverlap w:val="never"/>
        <w:tblW w:w="10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656"/>
        <w:gridCol w:w="1608"/>
        <w:gridCol w:w="1949"/>
        <w:gridCol w:w="2126"/>
        <w:gridCol w:w="1526"/>
        <w:gridCol w:w="754"/>
      </w:tblGrid>
      <w:tr w:rsidR="006F4345" w:rsidTr="006F434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345" w:rsidRDefault="006F4345" w:rsidP="006F4345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живопись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rPr>
                <w:sz w:val="10"/>
                <w:szCs w:val="10"/>
              </w:rPr>
            </w:pPr>
          </w:p>
        </w:tc>
      </w:tr>
      <w:tr w:rsidR="006F4345" w:rsidTr="006F4345">
        <w:tblPrEx>
          <w:tblCellMar>
            <w:top w:w="0" w:type="dxa"/>
            <w:bottom w:w="0" w:type="dxa"/>
          </w:tblCellMar>
        </w:tblPrEx>
        <w:trPr>
          <w:trHeight w:hRule="exact" w:val="2722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Монохром</w:t>
            </w:r>
            <w:r>
              <w:rPr>
                <w:rStyle w:val="211pt"/>
              </w:rPr>
              <w:softHyphen/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proofErr w:type="spellStart"/>
            <w:r>
              <w:rPr>
                <w:rStyle w:val="211pt"/>
              </w:rPr>
              <w:t>ная</w:t>
            </w:r>
            <w:proofErr w:type="spellEnd"/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живопись.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Натюрморт из двух или трёх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предметов, различных по форме и тону. Гризайль.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pStyle w:val="20"/>
              <w:shd w:val="clear" w:color="auto" w:fill="auto"/>
              <w:spacing w:line="264" w:lineRule="exact"/>
              <w:jc w:val="both"/>
            </w:pPr>
            <w:r>
              <w:rPr>
                <w:rStyle w:val="211pt"/>
              </w:rPr>
              <w:t>Знакомство с понятием «тон в живопис</w:t>
            </w:r>
            <w:bookmarkStart w:id="0" w:name="_GoBack"/>
            <w:bookmarkEnd w:id="0"/>
            <w:r>
              <w:rPr>
                <w:rStyle w:val="211pt"/>
              </w:rPr>
              <w:t>и».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Грамотная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компоновка.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  <w:ind w:firstLine="240"/>
              <w:jc w:val="both"/>
            </w:pPr>
            <w:r>
              <w:rPr>
                <w:rStyle w:val="211pt"/>
              </w:rPr>
              <w:t xml:space="preserve">Передача объёма и </w:t>
            </w:r>
            <w:proofErr w:type="spellStart"/>
            <w:r>
              <w:rPr>
                <w:rStyle w:val="211pt"/>
              </w:rPr>
              <w:t>пространстве</w:t>
            </w:r>
            <w:proofErr w:type="gramStart"/>
            <w:r>
              <w:rPr>
                <w:rStyle w:val="211pt"/>
              </w:rPr>
              <w:t>н</w:t>
            </w:r>
            <w:proofErr w:type="spellEnd"/>
            <w:r>
              <w:rPr>
                <w:rStyle w:val="211pt"/>
              </w:rPr>
              <w:t>-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ности</w:t>
            </w:r>
            <w:proofErr w:type="spellEnd"/>
            <w:r>
              <w:rPr>
                <w:rStyle w:val="211pt"/>
              </w:rPr>
              <w:t xml:space="preserve"> тональными средствами.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</w:rPr>
              <w:t>Формат А</w:t>
            </w:r>
            <w:proofErr w:type="gramStart"/>
            <w:r>
              <w:rPr>
                <w:rStyle w:val="211pt"/>
              </w:rPr>
              <w:t>2</w:t>
            </w:r>
            <w:proofErr w:type="gramEnd"/>
            <w:r>
              <w:rPr>
                <w:rStyle w:val="211pt"/>
              </w:rPr>
              <w:t xml:space="preserve"> акварель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12</w:t>
            </w:r>
          </w:p>
          <w:p w:rsidR="006F4345" w:rsidRDefault="006F4345" w:rsidP="006F4345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часов</w:t>
            </w:r>
          </w:p>
        </w:tc>
      </w:tr>
      <w:tr w:rsidR="006F4345" w:rsidTr="006F4345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4345" w:rsidRDefault="006F4345" w:rsidP="006F4345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Рисунок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rPr>
                <w:sz w:val="10"/>
                <w:szCs w:val="10"/>
              </w:rPr>
            </w:pPr>
          </w:p>
        </w:tc>
      </w:tr>
      <w:tr w:rsidR="006F4345" w:rsidTr="006F4345">
        <w:tblPrEx>
          <w:tblCellMar>
            <w:top w:w="0" w:type="dxa"/>
            <w:bottom w:w="0" w:type="dxa"/>
          </w:tblCellMar>
        </w:tblPrEx>
        <w:trPr>
          <w:trHeight w:hRule="exact" w:val="4670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pt"/>
              </w:rPr>
              <w:t>Мягкие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pt"/>
              </w:rPr>
              <w:t>графические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pt"/>
              </w:rPr>
              <w:t>материалы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Натюрморт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«Осенний»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proofErr w:type="gramStart"/>
            <w:r>
              <w:rPr>
                <w:rStyle w:val="211pt"/>
              </w:rPr>
              <w:t>(предметы</w:t>
            </w:r>
            <w:proofErr w:type="gramEnd"/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быта, овощи,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грибы,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ветки).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  <w:ind w:left="240"/>
            </w:pPr>
            <w:r>
              <w:rPr>
                <w:rStyle w:val="211pt"/>
              </w:rPr>
              <w:t>Рисунок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мягкими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материалами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4345" w:rsidRDefault="006F4345" w:rsidP="006F4345">
            <w:pPr>
              <w:pStyle w:val="20"/>
              <w:shd w:val="clear" w:color="auto" w:fill="auto"/>
              <w:spacing w:line="264" w:lineRule="exact"/>
              <w:ind w:firstLine="240"/>
            </w:pPr>
            <w:r>
              <w:rPr>
                <w:rStyle w:val="211pt"/>
              </w:rPr>
              <w:t>Повторение и закрепление навыков последовател</w:t>
            </w:r>
            <w:proofErr w:type="gramStart"/>
            <w:r>
              <w:rPr>
                <w:rStyle w:val="211pt"/>
              </w:rPr>
              <w:t>ь-</w:t>
            </w:r>
            <w:proofErr w:type="gramEnd"/>
            <w:r>
              <w:rPr>
                <w:rStyle w:val="211pt"/>
              </w:rPr>
              <w:t xml:space="preserve"> ого ведения рисунка.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  <w:ind w:firstLine="240"/>
            </w:pPr>
            <w:r>
              <w:rPr>
                <w:rStyle w:val="211pt"/>
              </w:rPr>
              <w:t>Повторение понятий «тон», «объем», «светотеневая моделировка».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  <w:ind w:firstLine="240"/>
            </w:pPr>
            <w:r>
              <w:rPr>
                <w:rStyle w:val="211pt"/>
              </w:rPr>
              <w:t>Знакомство с особенностями работы мягкими материалами.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Грамотная</w:t>
            </w:r>
          </w:p>
          <w:p w:rsidR="006F4345" w:rsidRDefault="006F4345" w:rsidP="006F4345">
            <w:pPr>
              <w:pStyle w:val="20"/>
              <w:shd w:val="clear" w:color="auto" w:fill="auto"/>
              <w:spacing w:before="120" w:line="264" w:lineRule="exact"/>
            </w:pPr>
            <w:r>
              <w:rPr>
                <w:rStyle w:val="211pt"/>
              </w:rPr>
              <w:t>компоновка.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  <w:ind w:firstLine="240"/>
              <w:jc w:val="both"/>
            </w:pPr>
            <w:r>
              <w:rPr>
                <w:rStyle w:val="211pt"/>
              </w:rPr>
              <w:t>Верные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пропорции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предметов.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  <w:ind w:firstLine="240"/>
              <w:jc w:val="both"/>
            </w:pPr>
            <w:r>
              <w:rPr>
                <w:rStyle w:val="211pt"/>
              </w:rPr>
              <w:t>Верные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размерные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соотношения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между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предметами.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  <w:ind w:firstLine="240"/>
              <w:jc w:val="both"/>
            </w:pPr>
            <w:r>
              <w:rPr>
                <w:rStyle w:val="211pt"/>
              </w:rPr>
              <w:t>Светотеневая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моделировка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предметов.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  <w:ind w:firstLine="240"/>
              <w:jc w:val="both"/>
            </w:pPr>
            <w:r>
              <w:rPr>
                <w:rStyle w:val="211pt"/>
              </w:rPr>
              <w:t>Передача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глубины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пространства.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pStyle w:val="20"/>
              <w:shd w:val="clear" w:color="auto" w:fill="auto"/>
              <w:spacing w:line="264" w:lineRule="exact"/>
              <w:ind w:firstLine="240"/>
            </w:pPr>
            <w:r>
              <w:rPr>
                <w:rStyle w:val="211pt"/>
              </w:rPr>
              <w:t>Формат А</w:t>
            </w:r>
            <w:proofErr w:type="gramStart"/>
            <w:r>
              <w:rPr>
                <w:rStyle w:val="211pt"/>
              </w:rPr>
              <w:t>2</w:t>
            </w:r>
            <w:proofErr w:type="gramEnd"/>
            <w:r>
              <w:rPr>
                <w:rStyle w:val="211pt"/>
              </w:rPr>
              <w:t xml:space="preserve"> мягкие графические материалы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12</w:t>
            </w:r>
          </w:p>
          <w:p w:rsidR="006F4345" w:rsidRDefault="006F4345" w:rsidP="006F4345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часов</w:t>
            </w:r>
          </w:p>
        </w:tc>
      </w:tr>
      <w:tr w:rsidR="006F4345" w:rsidTr="006F4345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4345" w:rsidRDefault="006F4345" w:rsidP="006F4345">
            <w:pPr>
              <w:pStyle w:val="20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Композиция</w:t>
            </w:r>
          </w:p>
          <w:p w:rsidR="006F4345" w:rsidRDefault="006F4345" w:rsidP="006F4345">
            <w:pPr>
              <w:pStyle w:val="20"/>
              <w:shd w:val="clear" w:color="auto" w:fill="auto"/>
              <w:spacing w:before="120" w:line="230" w:lineRule="exact"/>
            </w:pPr>
            <w:r>
              <w:rPr>
                <w:rStyle w:val="2115pt"/>
              </w:rPr>
              <w:t>станковая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345" w:rsidRDefault="006F4345" w:rsidP="006F434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12</w:t>
            </w:r>
          </w:p>
        </w:tc>
      </w:tr>
      <w:tr w:rsidR="006F4345" w:rsidTr="006F4345">
        <w:tblPrEx>
          <w:tblCellMar>
            <w:top w:w="0" w:type="dxa"/>
            <w:bottom w:w="0" w:type="dxa"/>
          </w:tblCellMar>
        </w:tblPrEx>
        <w:trPr>
          <w:trHeight w:hRule="exact" w:val="4522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Монохром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Выполнить пейзаж тремя краскам</w:t>
            </w:r>
            <w:proofErr w:type="gramStart"/>
            <w:r>
              <w:rPr>
                <w:rStyle w:val="211pt"/>
              </w:rPr>
              <w:t>и-</w:t>
            </w:r>
            <w:proofErr w:type="gramEnd"/>
            <w:r>
              <w:rPr>
                <w:rStyle w:val="211pt"/>
              </w:rPr>
              <w:t xml:space="preserve"> одна</w:t>
            </w:r>
          </w:p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proofErr w:type="spellStart"/>
            <w:proofErr w:type="gramStart"/>
            <w:r>
              <w:rPr>
                <w:rStyle w:val="211pt"/>
              </w:rPr>
              <w:t>хроматическ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ая</w:t>
            </w:r>
            <w:proofErr w:type="spellEnd"/>
            <w:proofErr w:type="gramEnd"/>
            <w:r>
              <w:rPr>
                <w:rStyle w:val="211pt"/>
              </w:rPr>
              <w:t xml:space="preserve"> на выбор, чёрная и белая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pStyle w:val="20"/>
              <w:shd w:val="clear" w:color="auto" w:fill="auto"/>
              <w:spacing w:line="264" w:lineRule="exact"/>
              <w:jc w:val="both"/>
            </w:pPr>
            <w:r>
              <w:rPr>
                <w:rStyle w:val="211pt"/>
              </w:rPr>
              <w:t>Продолжение знакомства с понятием «тон» в живописи и со способами его передачи с помощью чёрной и белой красок.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"/>
              </w:rPr>
              <w:t>Интересное композиционное решение. Передача плановости с помощью тона.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pt"/>
              </w:rPr>
              <w:t>Формат А</w:t>
            </w:r>
            <w:proofErr w:type="gramStart"/>
            <w:r>
              <w:rPr>
                <w:rStyle w:val="211pt"/>
              </w:rPr>
              <w:t>2</w:t>
            </w:r>
            <w:proofErr w:type="gramEnd"/>
            <w:r>
              <w:rPr>
                <w:rStyle w:val="211pt"/>
              </w:rPr>
              <w:t xml:space="preserve"> гуашь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345" w:rsidRDefault="006F4345" w:rsidP="006F434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часов</w:t>
            </w:r>
          </w:p>
        </w:tc>
      </w:tr>
    </w:tbl>
    <w:p w:rsidR="008E1A4C" w:rsidRDefault="008E1A4C" w:rsidP="006F4345"/>
    <w:sectPr w:rsidR="008E1A4C" w:rsidSect="005922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6A"/>
    <w:rsid w:val="0059226A"/>
    <w:rsid w:val="006F4345"/>
    <w:rsid w:val="008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2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922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922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5922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59226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5922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59226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2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922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922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5922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59226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5922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59226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2021-10-04T05:10:00Z</dcterms:created>
  <dcterms:modified xsi:type="dcterms:W3CDTF">2021-10-04T05:10:00Z</dcterms:modified>
</cp:coreProperties>
</file>